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36"/>
        <w:gridCol w:w="6"/>
        <w:gridCol w:w="6"/>
      </w:tblGrid>
      <w:tr w:rsidR="001717CD" w:rsidRPr="007F3342" w:rsidTr="005C4907">
        <w:trPr>
          <w:trHeight w:val="1530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42"/>
            </w:tblGrid>
            <w:tr w:rsidR="001717CD" w:rsidRPr="007F3342" w:rsidTr="001717CD">
              <w:tc>
                <w:tcPr>
                  <w:tcW w:w="0" w:type="auto"/>
                  <w:hideMark/>
                </w:tcPr>
                <w:p w:rsidR="005C4907" w:rsidRDefault="005C4907" w:rsidP="005C4907">
                  <w:pPr>
                    <w:jc w:val="center"/>
                    <w:rPr>
                      <w:rFonts w:ascii="Times New Roman" w:hAnsi="Times New Roman"/>
                    </w:rPr>
                  </w:pPr>
                  <w:r w:rsidRPr="007F3342">
                    <w:rPr>
                      <w:rFonts w:ascii="Times New Roman" w:hAnsi="Times New Roman"/>
                    </w:rPr>
                    <w:t>NOTICE TO TAXPAYERS</w:t>
                  </w:r>
                </w:p>
                <w:p w:rsidR="00882BFF" w:rsidRPr="007F3342" w:rsidRDefault="00882BFF" w:rsidP="005C490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2"/>
                  </w:tblGrid>
                  <w:tr w:rsidR="001717CD" w:rsidRPr="007F3342" w:rsidTr="005C4907">
                    <w:trPr>
                      <w:trHeight w:val="2471"/>
                      <w:tblCellSpacing w:w="0" w:type="dxa"/>
                    </w:trPr>
                    <w:tc>
                      <w:tcPr>
                        <w:tcW w:w="9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82BFF" w:rsidRDefault="001717CD" w:rsidP="00FB6C7F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Notice is hereby given to taxpayers of </w:t>
                        </w:r>
                        <w:r w:rsidR="00DD0A40" w:rsidRPr="00DD0A40">
                          <w:rPr>
                            <w:rFonts w:ascii="Times New Roman" w:eastAsia="Times New Roman" w:hAnsi="Times New Roman"/>
                            <w:b/>
                            <w:color w:val="000000"/>
                          </w:rPr>
                          <w:t>TOWN OF BROWNSBURG, HENDRICKS</w:t>
                        </w:r>
                        <w:r w:rsidRPr="007F334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</w:rPr>
                          <w:t xml:space="preserve"> COUNTY</w:t>
                        </w:r>
                        <w:r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, </w:t>
                        </w:r>
                      </w:p>
                      <w:p w:rsidR="001717CD" w:rsidRPr="00882BFF" w:rsidRDefault="001717CD" w:rsidP="00FB6C7F">
                        <w:pPr>
                          <w:rPr>
                            <w:rFonts w:ascii="Times New Roman" w:eastAsia="Times New Roman" w:hAnsi="Times New Roman"/>
                            <w:color w:val="000000"/>
                          </w:rPr>
                        </w:pPr>
                        <w:r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Indiana</w:t>
                        </w:r>
                        <w:r w:rsidR="005C4907"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>,</w:t>
                        </w:r>
                        <w:r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that </w:t>
                        </w:r>
                        <w:r w:rsidR="00AE4D03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when the 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Town </w:t>
                        </w:r>
                        <w:r w:rsidR="00FB6C7F">
                          <w:rPr>
                            <w:rFonts w:ascii="Times New Roman" w:eastAsia="Times New Roman" w:hAnsi="Times New Roman"/>
                            <w:color w:val="000000"/>
                          </w:rPr>
                          <w:t>a</w:t>
                        </w:r>
                        <w:r w:rsidR="00AE4D03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dopted its 2015 budgets, tax rates, and tax levies, it </w:t>
                        </w:r>
                        <w:r w:rsidR="00E2738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erroneously </w:t>
                        </w:r>
                        <w:r w:rsidR="00AE4D03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adopted 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an incorrect General Fund </w:t>
                        </w:r>
                        <w:r w:rsidR="00AE4D03">
                          <w:rPr>
                            <w:rFonts w:ascii="Times New Roman" w:eastAsia="Times New Roman" w:hAnsi="Times New Roman"/>
                            <w:color w:val="000000"/>
                          </w:rPr>
                          <w:t>property tax levy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and rate.</w:t>
                        </w:r>
                        <w:r w:rsidR="007821D4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</w:t>
                        </w:r>
                        <w:r w:rsidR="00324B22"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The 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>Town</w:t>
                        </w:r>
                        <w:r w:rsidR="00324B22"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hereby notifies taxpayers that 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 xml:space="preserve">on </w:t>
                        </w:r>
                        <w:r w:rsidR="00882BFF">
                          <w:rPr>
                            <w:rFonts w:ascii="Times New Roman" w:hAnsi="Times New Roman"/>
                          </w:rPr>
                          <w:t xml:space="preserve">February </w:t>
                        </w:r>
                        <w:r w:rsidR="00A17B98">
                          <w:rPr>
                            <w:rFonts w:ascii="Times New Roman" w:hAnsi="Times New Roman"/>
                          </w:rPr>
                          <w:t>5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>,</w:t>
                        </w:r>
                        <w:r w:rsidR="00A17B9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>201</w:t>
                        </w:r>
                        <w:r w:rsidR="00AE4D03">
                          <w:rPr>
                            <w:rFonts w:ascii="Times New Roman" w:hAnsi="Times New Roman"/>
                          </w:rPr>
                          <w:t>5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>, at</w:t>
                        </w:r>
                        <w:r w:rsidR="00882BFF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A17B98">
                          <w:rPr>
                            <w:rFonts w:ascii="Times New Roman" w:hAnsi="Times New Roman"/>
                          </w:rPr>
                          <w:t>6:00</w:t>
                        </w:r>
                        <w:r w:rsidR="00882BFF">
                          <w:rPr>
                            <w:rFonts w:ascii="Times New Roman" w:hAnsi="Times New Roman"/>
                          </w:rPr>
                          <w:t xml:space="preserve"> p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 xml:space="preserve">.m., the </w:t>
                        </w:r>
                        <w:r w:rsidR="00DD0A40">
                          <w:rPr>
                            <w:rFonts w:ascii="Times New Roman" w:hAnsi="Times New Roman"/>
                          </w:rPr>
                          <w:t>Town</w:t>
                        </w:r>
                        <w:r w:rsidR="00324B22" w:rsidRPr="007F3342">
                          <w:rPr>
                            <w:rFonts w:ascii="Times New Roman" w:hAnsi="Times New Roman"/>
                          </w:rPr>
                          <w:t xml:space="preserve"> Council will meet at</w:t>
                        </w:r>
                        <w:r w:rsidR="001F693C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882BFF">
                          <w:rPr>
                            <w:rFonts w:ascii="Times New Roman" w:hAnsi="Times New Roman"/>
                          </w:rPr>
                          <w:t>the Brownsburg Town Hall in the Council Meeting Room</w:t>
                        </w:r>
                        <w:r w:rsidR="00FB6C7F">
                          <w:rPr>
                            <w:rFonts w:ascii="Times New Roman" w:hAnsi="Times New Roman"/>
                          </w:rPr>
                          <w:t xml:space="preserve"> at 61 North Green Street, Brownsburg, Indiana, </w:t>
                        </w:r>
                        <w:r w:rsidR="00324B22" w:rsidRPr="007F334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to adopt 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>the correct</w:t>
                        </w:r>
                        <w:r w:rsidR="00324B2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 2015 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General Fund property </w:t>
                        </w:r>
                        <w:r w:rsidR="00324B22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tax levy </w:t>
                        </w:r>
                        <w:r w:rsidR="004E1561">
                          <w:rPr>
                            <w:rFonts w:ascii="Times New Roman" w:eastAsia="Times New Roman" w:hAnsi="Times New Roman"/>
                            <w:color w:val="000000"/>
                          </w:rPr>
                          <w:t>of $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 xml:space="preserve">5,442,800 </w:t>
                        </w:r>
                        <w:r w:rsidR="00735AB2">
                          <w:rPr>
                            <w:rFonts w:ascii="Times New Roman" w:eastAsia="Times New Roman" w:hAnsi="Times New Roman"/>
                            <w:color w:val="000000"/>
                          </w:rPr>
                          <w:t>and tax rate of $0.</w:t>
                        </w:r>
                        <w:r w:rsidR="00DD0A40">
                          <w:rPr>
                            <w:rFonts w:ascii="Times New Roman" w:eastAsia="Times New Roman" w:hAnsi="Times New Roman"/>
                            <w:color w:val="000000"/>
                          </w:rPr>
                          <w:t>7586 per $100 of assessed valuation</w:t>
                        </w:r>
                        <w:r w:rsidR="00784264">
                          <w:rPr>
                            <w:rFonts w:ascii="Times New Roman" w:eastAsia="Times New Roman" w:hAnsi="Times New Roman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1717CD" w:rsidRPr="007F3342" w:rsidRDefault="001717CD" w:rsidP="001717CD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1717CD" w:rsidRPr="007F3342" w:rsidRDefault="001717CD" w:rsidP="001717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1717CD" w:rsidRPr="007F3342" w:rsidRDefault="001717CD" w:rsidP="001717CD">
            <w:pPr>
              <w:rPr>
                <w:rFonts w:ascii="Times New Roman" w:eastAsia="Times New Roman" w:hAnsi="Times New Roman"/>
              </w:rPr>
            </w:pPr>
          </w:p>
        </w:tc>
      </w:tr>
      <w:tr w:rsidR="001717CD" w:rsidRPr="001717CD" w:rsidTr="00FB1F67">
        <w:trPr>
          <w:trHeight w:val="100"/>
        </w:trPr>
        <w:tc>
          <w:tcPr>
            <w:tcW w:w="9326" w:type="dxa"/>
            <w:vAlign w:val="center"/>
            <w:hideMark/>
          </w:tcPr>
          <w:p w:rsidR="001717CD" w:rsidRPr="001717CD" w:rsidRDefault="001717CD" w:rsidP="001717CD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17CD" w:rsidRPr="001717CD" w:rsidRDefault="001717CD" w:rsidP="001717CD">
            <w:pPr>
              <w:rPr>
                <w:rFonts w:ascii="Times New Roman" w:eastAsia="Times New Roman" w:hAnsi="Times New Roman"/>
                <w:sz w:val="10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17CD" w:rsidRPr="001717CD" w:rsidRDefault="001717CD" w:rsidP="001717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6CDF" w:rsidRDefault="00C06CDF"/>
    <w:sectPr w:rsidR="00C06CDF" w:rsidSect="00C0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7CD"/>
    <w:rsid w:val="0003249E"/>
    <w:rsid w:val="00071432"/>
    <w:rsid w:val="000B7279"/>
    <w:rsid w:val="00157189"/>
    <w:rsid w:val="001717CD"/>
    <w:rsid w:val="001846B5"/>
    <w:rsid w:val="001E58AD"/>
    <w:rsid w:val="001F693C"/>
    <w:rsid w:val="00324B22"/>
    <w:rsid w:val="00391BA8"/>
    <w:rsid w:val="004E1561"/>
    <w:rsid w:val="005312D7"/>
    <w:rsid w:val="00555097"/>
    <w:rsid w:val="00574653"/>
    <w:rsid w:val="005C3BC4"/>
    <w:rsid w:val="005C4907"/>
    <w:rsid w:val="00735AB2"/>
    <w:rsid w:val="007821D4"/>
    <w:rsid w:val="00784138"/>
    <w:rsid w:val="00784264"/>
    <w:rsid w:val="0079633A"/>
    <w:rsid w:val="007C3C69"/>
    <w:rsid w:val="007C63DD"/>
    <w:rsid w:val="007F3342"/>
    <w:rsid w:val="00882BFF"/>
    <w:rsid w:val="009975B8"/>
    <w:rsid w:val="009F4CBB"/>
    <w:rsid w:val="00A17B98"/>
    <w:rsid w:val="00A636EB"/>
    <w:rsid w:val="00A75F44"/>
    <w:rsid w:val="00AB267F"/>
    <w:rsid w:val="00AD09B8"/>
    <w:rsid w:val="00AE4D03"/>
    <w:rsid w:val="00B6325A"/>
    <w:rsid w:val="00BC4B82"/>
    <w:rsid w:val="00C06CDF"/>
    <w:rsid w:val="00C2122B"/>
    <w:rsid w:val="00C328DF"/>
    <w:rsid w:val="00C36A42"/>
    <w:rsid w:val="00D61C30"/>
    <w:rsid w:val="00DD0A40"/>
    <w:rsid w:val="00DD1F86"/>
    <w:rsid w:val="00E27382"/>
    <w:rsid w:val="00E70B2D"/>
    <w:rsid w:val="00FB1F67"/>
    <w:rsid w:val="00FB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D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7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8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9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0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85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7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8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9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93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3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64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9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mduffy</dc:creator>
  <cp:lastModifiedBy>psansone</cp:lastModifiedBy>
  <cp:revision>4</cp:revision>
  <cp:lastPrinted>2015-01-29T21:05:00Z</cp:lastPrinted>
  <dcterms:created xsi:type="dcterms:W3CDTF">2015-01-30T13:32:00Z</dcterms:created>
  <dcterms:modified xsi:type="dcterms:W3CDTF">2015-01-30T13:32:00Z</dcterms:modified>
</cp:coreProperties>
</file>